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55CB" w:rsidRPr="008455CB" w:rsidRDefault="008455CB" w:rsidP="008455CB">
      <w:pPr>
        <w:jc w:val="center"/>
        <w:rPr>
          <w:rFonts w:asciiTheme="majorHAnsi" w:hAnsiTheme="majorHAnsi"/>
          <w:b/>
          <w:sz w:val="72"/>
          <w:szCs w:val="72"/>
          <w:lang w:val="en-US"/>
        </w:rPr>
      </w:pPr>
      <w:r w:rsidRPr="008455CB">
        <w:rPr>
          <w:rFonts w:asciiTheme="majorHAnsi" w:hAnsiTheme="majorHAnsi"/>
          <w:b/>
          <w:sz w:val="72"/>
          <w:szCs w:val="72"/>
          <w:lang w:val="en-US"/>
        </w:rPr>
        <w:t>Bela Bartok</w:t>
      </w:r>
    </w:p>
    <w:p w:rsidR="008455CB" w:rsidRPr="00E23A42" w:rsidRDefault="008455CB">
      <w:pPr>
        <w:rPr>
          <w:sz w:val="24"/>
          <w:szCs w:val="24"/>
          <w:lang w:val="en-US"/>
        </w:rPr>
      </w:pPr>
    </w:p>
    <w:p w:rsidR="00ED7903" w:rsidRPr="00E23A42" w:rsidRDefault="008455CB" w:rsidP="008455CB">
      <w:pPr>
        <w:ind w:firstLine="708"/>
        <w:rPr>
          <w:rFonts w:cs="Arial"/>
          <w:sz w:val="24"/>
          <w:szCs w:val="24"/>
          <w:shd w:val="clear" w:color="auto" w:fill="FFFFFF"/>
          <w:lang w:val="en-US"/>
        </w:rPr>
      </w:pPr>
      <w:r w:rsidRPr="00E23A42">
        <w:rPr>
          <w:sz w:val="24"/>
          <w:szCs w:val="24"/>
          <w:lang w:val="en-US"/>
        </w:rPr>
        <w:t xml:space="preserve">Bela Bartok was a Hungarian composer who lived between </w:t>
      </w:r>
      <w:r w:rsidRPr="00E23A42">
        <w:rPr>
          <w:rFonts w:cs="Arial"/>
          <w:sz w:val="24"/>
          <w:szCs w:val="24"/>
          <w:shd w:val="clear" w:color="auto" w:fill="FFFFFF"/>
          <w:lang w:val="en-US"/>
        </w:rPr>
        <w:t xml:space="preserve">March 25, 1881 and September 26, 1945… Bartok as a child studied piano with his mother in many provincial towns. At nine, he began to compose small dance pieces and two years later performed in public for the first time. He decided to study in Budapest, as oppose to Vienna. He progressed very rapidly as a pianist, but not so much as a composer. After he completed his studies in 1903, he collaborated with Zoltan Kodaly to revitalize Hungarian folk music. I think it is very interesting how he and Zoltan researched and researched to find forgotten tunes and integrate them into their modern music. </w:t>
      </w:r>
    </w:p>
    <w:p w:rsidR="00E23A42" w:rsidRPr="00E23A42" w:rsidRDefault="00DC142A" w:rsidP="00DC142A">
      <w:pPr>
        <w:pStyle w:val="Heading2"/>
        <w:shd w:val="clear" w:color="auto" w:fill="FFFFFF"/>
        <w:spacing w:before="360" w:beforeAutospacing="0" w:after="120" w:afterAutospacing="0"/>
        <w:rPr>
          <w:rFonts w:cs="Arial"/>
          <w:sz w:val="32"/>
          <w:szCs w:val="32"/>
          <w:shd w:val="clear" w:color="auto" w:fill="FFFFFF"/>
          <w:lang w:val="en-US"/>
        </w:rPr>
      </w:pPr>
      <w:r w:rsidRPr="00E23A42">
        <w:rPr>
          <w:rFonts w:cs="Arial"/>
          <w:sz w:val="32"/>
          <w:szCs w:val="32"/>
          <w:shd w:val="clear" w:color="auto" w:fill="FFFFFF"/>
          <w:lang w:val="en-US"/>
        </w:rPr>
        <w:t>Here is an interesting piece of an article about how Bartok viewed the Hungarian folk music of his time.</w:t>
      </w:r>
    </w:p>
    <w:p w:rsidR="00DC142A" w:rsidRPr="00E23A42" w:rsidRDefault="00DC142A" w:rsidP="00DC142A">
      <w:pPr>
        <w:pStyle w:val="Heading2"/>
        <w:shd w:val="clear" w:color="auto" w:fill="FFFFFF"/>
        <w:spacing w:before="360" w:beforeAutospacing="0" w:after="120" w:afterAutospacing="0"/>
        <w:rPr>
          <w:rFonts w:ascii="Book Antiqua" w:hAnsi="Book Antiqua"/>
          <w:b w:val="0"/>
          <w:bCs w:val="0"/>
          <w:color w:val="333333"/>
          <w:sz w:val="20"/>
          <w:szCs w:val="20"/>
          <w:lang w:val="en-US"/>
        </w:rPr>
      </w:pPr>
      <w:r>
        <w:rPr>
          <w:rFonts w:cs="Arial"/>
          <w:shd w:val="clear" w:color="auto" w:fill="FFFFFF"/>
          <w:lang w:val="en-US"/>
        </w:rPr>
        <w:t xml:space="preserve"> </w:t>
      </w:r>
      <w:proofErr w:type="spellStart"/>
      <w:r w:rsidRPr="00E23A42">
        <w:rPr>
          <w:rFonts w:ascii="Book Antiqua" w:hAnsi="Book Antiqua"/>
          <w:b w:val="0"/>
          <w:bCs w:val="0"/>
          <w:color w:val="333333"/>
          <w:sz w:val="20"/>
          <w:szCs w:val="20"/>
          <w:lang w:val="en-US"/>
        </w:rPr>
        <w:t>Bartók's</w:t>
      </w:r>
      <w:proofErr w:type="spellEnd"/>
      <w:r w:rsidRPr="00E23A42">
        <w:rPr>
          <w:rFonts w:ascii="Book Antiqua" w:hAnsi="Book Antiqua"/>
          <w:b w:val="0"/>
          <w:bCs w:val="0"/>
          <w:color w:val="333333"/>
          <w:sz w:val="20"/>
          <w:szCs w:val="20"/>
          <w:lang w:val="en-US"/>
        </w:rPr>
        <w:t xml:space="preserve"> Views on Folk Music</w:t>
      </w:r>
    </w:p>
    <w:p w:rsidR="00DC142A" w:rsidRPr="00DC142A" w:rsidRDefault="00DC142A" w:rsidP="00DC142A">
      <w:pPr>
        <w:shd w:val="clear" w:color="auto" w:fill="FFFFFF"/>
        <w:spacing w:before="240" w:after="240" w:line="384" w:lineRule="atLeast"/>
        <w:rPr>
          <w:rFonts w:ascii="Book Antiqua" w:eastAsia="Times New Roman" w:hAnsi="Book Antiqua" w:cs="Times New Roman"/>
          <w:color w:val="333333"/>
          <w:sz w:val="20"/>
          <w:szCs w:val="20"/>
          <w:lang w:val="en-US" w:eastAsia="fr-FR"/>
        </w:rPr>
      </w:pPr>
      <w:r w:rsidRPr="00DC142A">
        <w:rPr>
          <w:rFonts w:ascii="Book Antiqua" w:eastAsia="Times New Roman" w:hAnsi="Book Antiqua" w:cs="Times New Roman"/>
          <w:color w:val="333333"/>
          <w:sz w:val="20"/>
          <w:szCs w:val="20"/>
          <w:lang w:val="en-US" w:eastAsia="fr-FR"/>
        </w:rPr>
        <w:t xml:space="preserve">He describes the various ways in which folk music can be transmuted into contemporary art music. In the simplest form the folk melody may be taken over unchanged or only slightly varied, with the addition of an accompaniment and perhaps some opening and closing phrases. The additional material may be merely ornamental in nature, or it may be of primary importance. The next logical step is for the composer to invent his own imitation of a folk melody, then to treat it exactly like the borrowed tune. </w:t>
      </w:r>
      <w:r w:rsidRPr="00DC142A">
        <w:rPr>
          <w:rFonts w:ascii="Book Antiqua" w:eastAsia="Times New Roman" w:hAnsi="Book Antiqua" w:cs="Times New Roman"/>
          <w:b/>
          <w:color w:val="333333"/>
          <w:sz w:val="20"/>
          <w:szCs w:val="20"/>
          <w:lang w:val="en-US" w:eastAsia="fr-FR"/>
        </w:rPr>
        <w:t xml:space="preserve">To </w:t>
      </w:r>
      <w:proofErr w:type="spellStart"/>
      <w:r w:rsidRPr="00DC142A">
        <w:rPr>
          <w:rFonts w:ascii="Book Antiqua" w:eastAsia="Times New Roman" w:hAnsi="Book Antiqua" w:cs="Times New Roman"/>
          <w:b/>
          <w:color w:val="333333"/>
          <w:sz w:val="20"/>
          <w:szCs w:val="20"/>
          <w:lang w:val="en-US" w:eastAsia="fr-FR"/>
        </w:rPr>
        <w:t>Bartók</w:t>
      </w:r>
      <w:proofErr w:type="spellEnd"/>
      <w:r w:rsidRPr="00DC142A">
        <w:rPr>
          <w:rFonts w:ascii="Book Antiqua" w:eastAsia="Times New Roman" w:hAnsi="Book Antiqua" w:cs="Times New Roman"/>
          <w:b/>
          <w:color w:val="333333"/>
          <w:sz w:val="20"/>
          <w:szCs w:val="20"/>
          <w:lang w:val="en-US" w:eastAsia="fr-FR"/>
        </w:rPr>
        <w:t xml:space="preserve"> it made no difference whether the composer invented his own themes or borrowed material.</w:t>
      </w:r>
      <w:r w:rsidRPr="00DC142A">
        <w:rPr>
          <w:rFonts w:ascii="Book Antiqua" w:eastAsia="Times New Roman" w:hAnsi="Book Antiqua" w:cs="Times New Roman"/>
          <w:color w:val="333333"/>
          <w:sz w:val="20"/>
          <w:szCs w:val="20"/>
          <w:lang w:val="en-US" w:eastAsia="fr-FR"/>
        </w:rPr>
        <w:t xml:space="preserve"> He stated emphatically that the composer "has a right to use musical material from all sources. What he has judged suitable for his purpose has become through the very use his mental property…. The question of origins can only be interesting from the point of view of musical documentation."</w:t>
      </w:r>
    </w:p>
    <w:p w:rsidR="00DC142A" w:rsidRPr="00DC142A" w:rsidRDefault="00DC142A" w:rsidP="00DC142A">
      <w:pPr>
        <w:shd w:val="clear" w:color="auto" w:fill="FFFFFF"/>
        <w:spacing w:before="240" w:after="240" w:line="384" w:lineRule="atLeast"/>
        <w:rPr>
          <w:rFonts w:ascii="Book Antiqua" w:eastAsia="Times New Roman" w:hAnsi="Book Antiqua" w:cs="Times New Roman"/>
          <w:color w:val="333333"/>
          <w:sz w:val="20"/>
          <w:szCs w:val="20"/>
          <w:lang w:val="en-US" w:eastAsia="fr-FR"/>
        </w:rPr>
      </w:pPr>
      <w:r w:rsidRPr="00DC142A">
        <w:rPr>
          <w:rFonts w:ascii="Book Antiqua" w:eastAsia="Times New Roman" w:hAnsi="Book Antiqua" w:cs="Times New Roman"/>
          <w:color w:val="333333"/>
          <w:sz w:val="20"/>
          <w:szCs w:val="20"/>
          <w:lang w:val="en-US" w:eastAsia="fr-FR"/>
        </w:rPr>
        <w:t xml:space="preserve">The highest form of folk-influenced music, </w:t>
      </w:r>
      <w:proofErr w:type="spellStart"/>
      <w:r w:rsidRPr="00DC142A">
        <w:rPr>
          <w:rFonts w:ascii="Book Antiqua" w:eastAsia="Times New Roman" w:hAnsi="Book Antiqua" w:cs="Times New Roman"/>
          <w:color w:val="333333"/>
          <w:sz w:val="20"/>
          <w:szCs w:val="20"/>
          <w:lang w:val="en-US" w:eastAsia="fr-FR"/>
        </w:rPr>
        <w:t>Bartók</w:t>
      </w:r>
      <w:proofErr w:type="spellEnd"/>
      <w:r w:rsidRPr="00DC142A">
        <w:rPr>
          <w:rFonts w:ascii="Book Antiqua" w:eastAsia="Times New Roman" w:hAnsi="Book Antiqua" w:cs="Times New Roman"/>
          <w:color w:val="333333"/>
          <w:sz w:val="20"/>
          <w:szCs w:val="20"/>
          <w:lang w:val="en-US" w:eastAsia="fr-FR"/>
        </w:rPr>
        <w:t xml:space="preserve"> believed, is that in which the folk atmosphere has been completely assimilated. He described such music as follows: "Neither peasant music nor imitations of peasant melodies can be found in his [the composer's] music, but it is pervaded by the atmosphere of peasant music. In this case we may say he has completely absorbed the idiom of peasant music which has become his musical mother tongue." No better description could be given of the part played by folk music in </w:t>
      </w:r>
      <w:proofErr w:type="spellStart"/>
      <w:r w:rsidRPr="00DC142A">
        <w:rPr>
          <w:rFonts w:ascii="Book Antiqua" w:eastAsia="Times New Roman" w:hAnsi="Book Antiqua" w:cs="Times New Roman"/>
          <w:color w:val="333333"/>
          <w:sz w:val="20"/>
          <w:szCs w:val="20"/>
          <w:lang w:val="en-US" w:eastAsia="fr-FR"/>
        </w:rPr>
        <w:t>Bartók's</w:t>
      </w:r>
      <w:proofErr w:type="spellEnd"/>
      <w:r w:rsidRPr="00DC142A">
        <w:rPr>
          <w:rFonts w:ascii="Book Antiqua" w:eastAsia="Times New Roman" w:hAnsi="Book Antiqua" w:cs="Times New Roman"/>
          <w:color w:val="333333"/>
          <w:sz w:val="20"/>
          <w:szCs w:val="20"/>
          <w:lang w:val="en-US" w:eastAsia="fr-FR"/>
        </w:rPr>
        <w:t xml:space="preserve"> mature work.</w:t>
      </w:r>
    </w:p>
    <w:p w:rsidR="00DC142A" w:rsidRPr="00DC142A" w:rsidRDefault="00DC142A" w:rsidP="008455CB">
      <w:pPr>
        <w:ind w:firstLine="708"/>
        <w:rPr>
          <w:rFonts w:cs="Arial"/>
          <w:shd w:val="clear" w:color="auto" w:fill="FFFFFF"/>
          <w:lang w:val="en-US"/>
        </w:rPr>
      </w:pPr>
    </w:p>
    <w:p w:rsidR="00E23A42" w:rsidRDefault="008455CB">
      <w:pPr>
        <w:rPr>
          <w:rFonts w:cs="Arial"/>
          <w:shd w:val="clear" w:color="auto" w:fill="FFFFFF"/>
          <w:lang w:val="en-US"/>
        </w:rPr>
      </w:pPr>
      <w:r w:rsidRPr="00DC142A">
        <w:rPr>
          <w:rFonts w:cs="Arial"/>
          <w:shd w:val="clear" w:color="auto" w:fill="FFFFFF"/>
          <w:lang w:val="en-US"/>
        </w:rPr>
        <w:tab/>
      </w:r>
    </w:p>
    <w:p w:rsidR="00E23A42" w:rsidRDefault="00E23A42">
      <w:pPr>
        <w:rPr>
          <w:rFonts w:cs="Arial"/>
          <w:shd w:val="clear" w:color="auto" w:fill="FFFFFF"/>
          <w:lang w:val="en-US"/>
        </w:rPr>
      </w:pPr>
    </w:p>
    <w:p w:rsidR="008455CB" w:rsidRPr="00E23A42" w:rsidRDefault="008455CB" w:rsidP="00E23A42">
      <w:pPr>
        <w:ind w:firstLine="708"/>
        <w:rPr>
          <w:rFonts w:cs="Arial"/>
          <w:sz w:val="24"/>
          <w:szCs w:val="24"/>
          <w:shd w:val="clear" w:color="auto" w:fill="FFFFFF"/>
          <w:lang w:val="en-US"/>
        </w:rPr>
      </w:pPr>
      <w:r w:rsidRPr="00E23A42">
        <w:rPr>
          <w:rFonts w:cs="Arial"/>
          <w:sz w:val="24"/>
          <w:szCs w:val="24"/>
          <w:shd w:val="clear" w:color="auto" w:fill="FFFFFF"/>
          <w:lang w:val="en-US"/>
        </w:rPr>
        <w:lastRenderedPageBreak/>
        <w:t xml:space="preserve">In 1911, Bartok wrote his first and only opera. It was called “Duke Bluebeard’s Castle” about the legendary wife murderer. It had many “speech-like” characteristics, and “impressionistic qualities”. He wrote many other works, including quartets, as well as piano and orchestra scores. Since Bartok was unable to travel during World War 1, he dedicated himself to the folk music. </w:t>
      </w:r>
    </w:p>
    <w:p w:rsidR="008455CB" w:rsidRPr="00E23A42" w:rsidRDefault="008455CB">
      <w:pPr>
        <w:rPr>
          <w:rFonts w:cs="Arial"/>
          <w:sz w:val="24"/>
          <w:szCs w:val="24"/>
          <w:shd w:val="clear" w:color="auto" w:fill="FFFFFF"/>
          <w:lang w:val="en-US"/>
        </w:rPr>
      </w:pPr>
      <w:r w:rsidRPr="00E23A42">
        <w:rPr>
          <w:rFonts w:cs="Arial"/>
          <w:sz w:val="24"/>
          <w:szCs w:val="24"/>
          <w:shd w:val="clear" w:color="auto" w:fill="FFFFFF"/>
          <w:lang w:val="en-US"/>
        </w:rPr>
        <w:tab/>
        <w:t>Bartok’s music was influenced by Strauss and Debussy, as well as Franz Liszt, Igor Stravinsky, and Arnold Schoenberg. Bartok’s style was varied and rhythmically animated</w:t>
      </w:r>
      <w:r w:rsidR="00DC142A" w:rsidRPr="00E23A42">
        <w:rPr>
          <w:rFonts w:cs="Arial"/>
          <w:sz w:val="24"/>
          <w:szCs w:val="24"/>
          <w:shd w:val="clear" w:color="auto" w:fill="FFFFFF"/>
          <w:lang w:val="en-US"/>
        </w:rPr>
        <w:t xml:space="preserve"> </w:t>
      </w:r>
      <w:r w:rsidRPr="00E23A42">
        <w:rPr>
          <w:rFonts w:cs="Arial"/>
          <w:sz w:val="24"/>
          <w:szCs w:val="24"/>
          <w:shd w:val="clear" w:color="auto" w:fill="FFFFFF"/>
          <w:lang w:val="en-US"/>
        </w:rPr>
        <w:t>in which</w:t>
      </w:r>
      <w:r w:rsidRPr="00E23A42">
        <w:rPr>
          <w:rStyle w:val="apple-converted-space"/>
          <w:rFonts w:cs="Arial"/>
          <w:sz w:val="24"/>
          <w:szCs w:val="24"/>
          <w:shd w:val="clear" w:color="auto" w:fill="FFFFFF"/>
          <w:lang w:val="en-US"/>
        </w:rPr>
        <w:t> </w:t>
      </w:r>
      <w:r w:rsidRPr="00E23A42">
        <w:rPr>
          <w:rFonts w:cs="Arial"/>
          <w:sz w:val="24"/>
          <w:szCs w:val="24"/>
          <w:bdr w:val="none" w:sz="0" w:space="0" w:color="auto" w:frame="1"/>
          <w:lang w:val="en-US"/>
        </w:rPr>
        <w:t>diatonic</w:t>
      </w:r>
      <w:r w:rsidRPr="00E23A42">
        <w:rPr>
          <w:rStyle w:val="apple-converted-space"/>
          <w:rFonts w:cs="Arial"/>
          <w:sz w:val="24"/>
          <w:szCs w:val="24"/>
          <w:shd w:val="clear" w:color="auto" w:fill="FFFFFF"/>
          <w:lang w:val="en-US"/>
        </w:rPr>
        <w:t> </w:t>
      </w:r>
      <w:r w:rsidRPr="00E23A42">
        <w:rPr>
          <w:rFonts w:cs="Arial"/>
          <w:sz w:val="24"/>
          <w:szCs w:val="24"/>
          <w:shd w:val="clear" w:color="auto" w:fill="FFFFFF"/>
          <w:lang w:val="en-US"/>
        </w:rPr>
        <w:t>and</w:t>
      </w:r>
      <w:r w:rsidRPr="00E23A42">
        <w:rPr>
          <w:rStyle w:val="apple-converted-space"/>
          <w:rFonts w:cs="Arial"/>
          <w:sz w:val="24"/>
          <w:szCs w:val="24"/>
          <w:shd w:val="clear" w:color="auto" w:fill="FFFFFF"/>
          <w:lang w:val="en-US"/>
        </w:rPr>
        <w:t> </w:t>
      </w:r>
      <w:r w:rsidRPr="00E23A42">
        <w:rPr>
          <w:rFonts w:cs="Arial"/>
          <w:sz w:val="24"/>
          <w:szCs w:val="24"/>
          <w:bdr w:val="none" w:sz="0" w:space="0" w:color="auto" w:frame="1"/>
          <w:lang w:val="en-US"/>
        </w:rPr>
        <w:t>chromatic</w:t>
      </w:r>
      <w:r w:rsidRPr="00E23A42">
        <w:rPr>
          <w:rStyle w:val="apple-converted-space"/>
          <w:rFonts w:cs="Arial"/>
          <w:sz w:val="24"/>
          <w:szCs w:val="24"/>
          <w:shd w:val="clear" w:color="auto" w:fill="FFFFFF"/>
          <w:lang w:val="en-US"/>
        </w:rPr>
        <w:t> </w:t>
      </w:r>
      <w:r w:rsidRPr="00E23A42">
        <w:rPr>
          <w:rFonts w:cs="Arial"/>
          <w:sz w:val="24"/>
          <w:szCs w:val="24"/>
          <w:shd w:val="clear" w:color="auto" w:fill="FFFFFF"/>
          <w:lang w:val="en-US"/>
        </w:rPr>
        <w:t>elements are juxtaposed without incompatibility.</w:t>
      </w:r>
      <w:r w:rsidR="00DC142A" w:rsidRPr="00E23A42">
        <w:rPr>
          <w:rFonts w:cs="Arial"/>
          <w:sz w:val="24"/>
          <w:szCs w:val="24"/>
          <w:shd w:val="clear" w:color="auto" w:fill="FFFFFF"/>
          <w:lang w:val="en-US"/>
        </w:rPr>
        <w:t xml:space="preserve"> After Bartok’s Second USA concert tour in 1940, he immigrated there the same year. His health started to deteriorate prior to this and it only worsened in the following years. His last years were greatly hindered by the onset of leukemia. It often prevented him from teaching, lecturing or performing. He was still able to compose, but he died during his last work, a viola concerto, which was completed by Tibor </w:t>
      </w:r>
      <w:proofErr w:type="spellStart"/>
      <w:r w:rsidR="00DC142A" w:rsidRPr="00E23A42">
        <w:rPr>
          <w:rFonts w:cs="Arial"/>
          <w:sz w:val="24"/>
          <w:szCs w:val="24"/>
          <w:shd w:val="clear" w:color="auto" w:fill="FFFFFF"/>
          <w:lang w:val="en-US"/>
        </w:rPr>
        <w:t>Serly</w:t>
      </w:r>
      <w:proofErr w:type="spellEnd"/>
      <w:r w:rsidR="00DC142A" w:rsidRPr="00E23A42">
        <w:rPr>
          <w:rFonts w:cs="Arial"/>
          <w:sz w:val="24"/>
          <w:szCs w:val="24"/>
          <w:shd w:val="clear" w:color="auto" w:fill="FFFFFF"/>
          <w:lang w:val="en-US"/>
        </w:rPr>
        <w:t xml:space="preserve"> in 1945. </w:t>
      </w:r>
    </w:p>
    <w:p w:rsidR="00E23A42" w:rsidRDefault="00E23A42" w:rsidP="00E23A42">
      <w:pPr>
        <w:ind w:firstLine="708"/>
        <w:rPr>
          <w:rFonts w:cs="Arial"/>
          <w:sz w:val="24"/>
          <w:szCs w:val="24"/>
          <w:shd w:val="clear" w:color="auto" w:fill="FFFFFF"/>
          <w:lang w:val="en-US"/>
        </w:rPr>
      </w:pPr>
      <w:r w:rsidRPr="00E23A42">
        <w:rPr>
          <w:rFonts w:cs="Arial"/>
          <w:sz w:val="24"/>
          <w:szCs w:val="24"/>
          <w:shd w:val="clear" w:color="auto" w:fill="FFFFFF"/>
          <w:lang w:val="en-US"/>
        </w:rPr>
        <w:t xml:space="preserve">As you can see, Bartok had an interesting life. It is good to hear about the composers that are not spoken of as much. I believe these stories are as amazing as those of Mozart or Beethoven. I especially love the way that Bartok took the folk tunes, and made them into his own works. It really captures the culture and lifestyle of that time period in Hungary. Now don’t just put this paper down and continue about your day like you normally would, go through it with one of Bartok’s concertos or rhapsodies playing! </w:t>
      </w: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p>
    <w:p w:rsidR="00471168" w:rsidRDefault="00471168" w:rsidP="00E23A42">
      <w:pPr>
        <w:ind w:firstLine="708"/>
        <w:rPr>
          <w:rFonts w:cs="Arial"/>
          <w:sz w:val="24"/>
          <w:szCs w:val="24"/>
          <w:shd w:val="clear" w:color="auto" w:fill="FFFFFF"/>
          <w:lang w:val="en-US"/>
        </w:rPr>
      </w:pPr>
      <w:r>
        <w:rPr>
          <w:rFonts w:cs="Arial"/>
          <w:sz w:val="24"/>
          <w:szCs w:val="24"/>
          <w:shd w:val="clear" w:color="auto" w:fill="FFFFFF"/>
          <w:lang w:val="en-US"/>
        </w:rPr>
        <w:t>Words: 645</w:t>
      </w:r>
      <w:bookmarkStart w:id="0" w:name="_GoBack"/>
      <w:bookmarkEnd w:id="0"/>
    </w:p>
    <w:p w:rsidR="00471168" w:rsidRDefault="00471168" w:rsidP="00E23A42">
      <w:pPr>
        <w:ind w:firstLine="708"/>
        <w:rPr>
          <w:rFonts w:cs="Arial"/>
          <w:sz w:val="24"/>
          <w:szCs w:val="24"/>
          <w:shd w:val="clear" w:color="auto" w:fill="FFFFFF"/>
          <w:lang w:val="en-US"/>
        </w:rPr>
      </w:pPr>
      <w:r>
        <w:rPr>
          <w:rFonts w:cs="Arial"/>
          <w:sz w:val="24"/>
          <w:szCs w:val="24"/>
          <w:shd w:val="clear" w:color="auto" w:fill="FFFFFF"/>
          <w:lang w:val="en-US"/>
        </w:rPr>
        <w:t xml:space="preserve">Sources used: </w:t>
      </w:r>
    </w:p>
    <w:p w:rsidR="00471168" w:rsidRDefault="00471168" w:rsidP="00E23A42">
      <w:pPr>
        <w:ind w:firstLine="708"/>
        <w:rPr>
          <w:sz w:val="24"/>
          <w:szCs w:val="24"/>
          <w:lang w:val="en-US"/>
        </w:rPr>
      </w:pPr>
      <w:hyperlink r:id="rId4" w:history="1">
        <w:r w:rsidRPr="00FB7FBB">
          <w:rPr>
            <w:rStyle w:val="Hyperlink"/>
            <w:sz w:val="24"/>
            <w:szCs w:val="24"/>
            <w:lang w:val="en-US"/>
          </w:rPr>
          <w:t>http://www.encyclopedia.com/topic/Bela_Bartok.aspx</w:t>
        </w:r>
      </w:hyperlink>
      <w:r>
        <w:rPr>
          <w:sz w:val="24"/>
          <w:szCs w:val="24"/>
          <w:lang w:val="en-US"/>
        </w:rPr>
        <w:t xml:space="preserve"> </w:t>
      </w:r>
    </w:p>
    <w:p w:rsidR="00471168" w:rsidRPr="00E23A42" w:rsidRDefault="00471168" w:rsidP="00E23A42">
      <w:pPr>
        <w:ind w:firstLine="708"/>
        <w:rPr>
          <w:sz w:val="24"/>
          <w:szCs w:val="24"/>
          <w:lang w:val="en-US"/>
        </w:rPr>
      </w:pPr>
      <w:hyperlink r:id="rId5" w:history="1">
        <w:r w:rsidRPr="00FB7FBB">
          <w:rPr>
            <w:rStyle w:val="Hyperlink"/>
            <w:sz w:val="24"/>
            <w:szCs w:val="24"/>
            <w:lang w:val="en-US"/>
          </w:rPr>
          <w:t>http://www.britannica.com/biography/Bela-Bartok</w:t>
        </w:r>
      </w:hyperlink>
      <w:r>
        <w:rPr>
          <w:sz w:val="24"/>
          <w:szCs w:val="24"/>
          <w:lang w:val="en-US"/>
        </w:rPr>
        <w:t xml:space="preserve"> </w:t>
      </w:r>
    </w:p>
    <w:sectPr w:rsidR="00471168" w:rsidRPr="00E23A4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5CB"/>
    <w:rsid w:val="00471168"/>
    <w:rsid w:val="008455CB"/>
    <w:rsid w:val="00DC142A"/>
    <w:rsid w:val="00E23A42"/>
    <w:rsid w:val="00ED790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69C6C"/>
  <w15:chartTrackingRefBased/>
  <w15:docId w15:val="{99D2F511-74AC-4F5D-AFEF-DB2DA2904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2">
    <w:name w:val="heading 2"/>
    <w:basedOn w:val="Normal"/>
    <w:link w:val="Heading2Char"/>
    <w:uiPriority w:val="9"/>
    <w:qFormat/>
    <w:rsid w:val="00DC142A"/>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455CB"/>
  </w:style>
  <w:style w:type="character" w:styleId="Hyperlink">
    <w:name w:val="Hyperlink"/>
    <w:basedOn w:val="DefaultParagraphFont"/>
    <w:uiPriority w:val="99"/>
    <w:unhideWhenUsed/>
    <w:rsid w:val="008455CB"/>
    <w:rPr>
      <w:color w:val="0000FF"/>
      <w:u w:val="single"/>
    </w:rPr>
  </w:style>
  <w:style w:type="character" w:customStyle="1" w:styleId="Heading2Char">
    <w:name w:val="Heading 2 Char"/>
    <w:basedOn w:val="DefaultParagraphFont"/>
    <w:link w:val="Heading2"/>
    <w:uiPriority w:val="9"/>
    <w:rsid w:val="00DC142A"/>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DC142A"/>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340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ritannica.com/biography/Bela-Bartok" TargetMode="External"/><Relationship Id="rId4" Type="http://schemas.openxmlformats.org/officeDocument/2006/relationships/hyperlink" Target="http://www.encyclopedia.com/topic/Bela_Bartok.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629</Words>
  <Characters>3465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Hebert II</dc:creator>
  <cp:keywords/>
  <dc:description/>
  <cp:lastModifiedBy>Patrick Hebert II</cp:lastModifiedBy>
  <cp:revision>2</cp:revision>
  <dcterms:created xsi:type="dcterms:W3CDTF">2016-05-17T23:13:00Z</dcterms:created>
  <dcterms:modified xsi:type="dcterms:W3CDTF">2016-05-17T23:46:00Z</dcterms:modified>
</cp:coreProperties>
</file>